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380" w:rsidRPr="00A55BE8" w:rsidRDefault="00EC56BB" w:rsidP="00A55BE8">
      <w:pPr>
        <w:jc w:val="left"/>
        <w:rPr>
          <w:rFonts w:ascii="仿宋" w:eastAsia="仿宋" w:hAnsi="仿宋"/>
          <w:sz w:val="24"/>
          <w:szCs w:val="24"/>
        </w:rPr>
      </w:pP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t>（1）有效身份证件指由政府主管部门规定的证明其身份的证件，如：居民身份证、护照、军官证、警官证、士兵证、户口簿等证件。</w:t>
      </w:r>
      <w:r w:rsidRPr="00A55BE8">
        <w:rPr>
          <w:rFonts w:ascii="仿宋" w:eastAsia="仿宋" w:hAnsi="仿宋" w:cs="Helvetica"/>
          <w:color w:val="000000"/>
          <w:sz w:val="24"/>
          <w:szCs w:val="24"/>
        </w:rPr>
        <w:br/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t>（2）死亡证明材料包括：</w:t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br/>
      </w:r>
      <w:r w:rsidRPr="00A55BE8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       </w:t>
      </w:r>
      <w:r w:rsidRPr="00A55BE8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 </w:t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t>a.国务院卫生行政部门规定的医疗机构、公安部门或其他有权机构出具的被保险人的死亡证明；</w:t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br/>
      </w:r>
      <w:r w:rsidRPr="00A55BE8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       </w:t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t xml:space="preserve"> </w:t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t>b.若非上述机构出具的死亡证明（如村委会/居委会），则须同时提供合法有效的户籍注销证明或丧葬证明。</w:t>
      </w:r>
      <w:bookmarkStart w:id="0" w:name="_GoBack"/>
      <w:bookmarkEnd w:id="0"/>
      <w:r w:rsidRPr="00A55BE8">
        <w:rPr>
          <w:rFonts w:ascii="仿宋" w:eastAsia="仿宋" w:hAnsi="仿宋" w:cs="Helvetica"/>
          <w:color w:val="000000"/>
          <w:sz w:val="24"/>
          <w:szCs w:val="24"/>
        </w:rPr>
        <w:br/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t>（3）因意外导致的保险事故，并经由公安机关等有权机构处理的需要提供意外事故证明。</w:t>
      </w:r>
      <w:r w:rsidRPr="00A55BE8">
        <w:rPr>
          <w:rFonts w:ascii="仿宋" w:eastAsia="仿宋" w:hAnsi="仿宋" w:cs="Helvetica"/>
          <w:color w:val="000000"/>
          <w:sz w:val="24"/>
          <w:szCs w:val="24"/>
        </w:rPr>
        <w:br/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t>（4）与保险事故性质、原因、损失程度等有关的证明和资料，包括但不限于：</w:t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br/>
      </w:r>
      <w:r w:rsidRPr="00A55BE8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       </w:t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t>a.若为交通意外，请提供交通管理部门出具的交通事故处理报告原件；</w:t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br/>
      </w:r>
      <w:r w:rsidRPr="00A55BE8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       </w:t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t>b.若为工伤，请提供工伤事故处理报告原件；</w:t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br/>
      </w:r>
      <w:r w:rsidRPr="00A55BE8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       </w:t>
      </w:r>
      <w:r w:rsidRPr="00A55BE8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 </w:t>
      </w:r>
      <w:r w:rsidRPr="00A55BE8">
        <w:rPr>
          <w:rFonts w:ascii="仿宋" w:eastAsia="仿宋" w:hAnsi="仿宋" w:cs="Helvetica"/>
          <w:color w:val="000000"/>
          <w:sz w:val="24"/>
          <w:szCs w:val="24"/>
          <w:shd w:val="clear" w:color="auto" w:fill="FFFFFF"/>
        </w:rPr>
        <w:t>c.若为纠纷已报案，请提供公安机关处理原告原件。</w:t>
      </w:r>
    </w:p>
    <w:sectPr w:rsidR="00033380" w:rsidRPr="00A55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075"/>
    <w:rsid w:val="00033380"/>
    <w:rsid w:val="00A55BE8"/>
    <w:rsid w:val="00EC56BB"/>
    <w:rsid w:val="00FE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15</cp:revision>
  <dcterms:created xsi:type="dcterms:W3CDTF">2020-07-17T08:27:00Z</dcterms:created>
  <dcterms:modified xsi:type="dcterms:W3CDTF">2020-07-17T08:29:00Z</dcterms:modified>
</cp:coreProperties>
</file>