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BC3" w:rsidRDefault="0050556A">
      <w:r>
        <w:rPr>
          <w:rFonts w:ascii="微软雅黑" w:eastAsia="微软雅黑" w:hAnsi="微软雅黑" w:hint="eastAsia"/>
          <w:color w:val="808080"/>
          <w:sz w:val="27"/>
          <w:szCs w:val="27"/>
          <w:shd w:val="clear" w:color="auto" w:fill="FFFFFF"/>
        </w:rPr>
        <w:t>1.    </w:t>
      </w:r>
      <w:bookmarkStart w:id="0" w:name="_GoBack"/>
      <w:bookmarkEnd w:id="0"/>
      <w:r>
        <w:rPr>
          <w:rFonts w:ascii="微软雅黑" w:eastAsia="微软雅黑" w:hAnsi="微软雅黑" w:hint="eastAsia"/>
          <w:color w:val="808080"/>
          <w:sz w:val="27"/>
          <w:szCs w:val="27"/>
          <w:shd w:val="clear" w:color="auto" w:fill="FFFFFF"/>
        </w:rPr>
        <w:t>申请资料如非特别注明，均须提供原件。</w:t>
      </w:r>
      <w:r>
        <w:rPr>
          <w:rFonts w:ascii="Helvetica" w:hAnsi="Helvetica" w:cs="Helvetica"/>
          <w:color w:val="666666"/>
        </w:rPr>
        <w:br/>
      </w:r>
      <w:r>
        <w:rPr>
          <w:rFonts w:ascii="微软雅黑" w:eastAsia="微软雅黑" w:hAnsi="微软雅黑" w:hint="eastAsia"/>
          <w:color w:val="808080"/>
          <w:sz w:val="27"/>
          <w:szCs w:val="27"/>
          <w:shd w:val="clear" w:color="auto" w:fill="FFFFFF"/>
        </w:rPr>
        <w:t>2. 保险金申请人为：被保险人、受益人、监护人、委托代理人。</w:t>
      </w:r>
      <w:r>
        <w:rPr>
          <w:rFonts w:ascii="Helvetica" w:hAnsi="Helvetica" w:cs="Helvetica"/>
          <w:color w:val="666666"/>
        </w:rPr>
        <w:br/>
      </w:r>
      <w:r>
        <w:rPr>
          <w:rFonts w:ascii="微软雅黑" w:eastAsia="微软雅黑" w:hAnsi="微软雅黑" w:hint="eastAsia"/>
          <w:color w:val="808080"/>
          <w:sz w:val="27"/>
          <w:szCs w:val="27"/>
          <w:shd w:val="clear" w:color="auto" w:fill="FFFFFF"/>
        </w:rPr>
        <w:t>3. 一般情况下，医疗保险金、残疾保险金和重大疾病保险金，其申请人应为被保险人本人。</w:t>
      </w:r>
      <w:r>
        <w:rPr>
          <w:rFonts w:ascii="Helvetica" w:hAnsi="Helvetica" w:cs="Helvetica"/>
          <w:color w:val="666666"/>
        </w:rPr>
        <w:br/>
      </w:r>
      <w:r>
        <w:rPr>
          <w:rFonts w:ascii="微软雅黑" w:eastAsia="微软雅黑" w:hAnsi="微软雅黑" w:hint="eastAsia"/>
          <w:color w:val="808080"/>
          <w:sz w:val="27"/>
          <w:szCs w:val="27"/>
          <w:shd w:val="clear" w:color="auto" w:fill="FFFFFF"/>
        </w:rPr>
        <w:t>4.若被保险人或受益人为未成年人，申请人应为其法定监护人。    当申请人为监护人时，需提供该申请人具有合法监护权的证明。</w:t>
      </w:r>
      <w:r>
        <w:rPr>
          <w:rFonts w:ascii="Helvetica" w:hAnsi="Helvetica" w:cs="Helvetica"/>
          <w:color w:val="666666"/>
        </w:rPr>
        <w:br/>
      </w:r>
      <w:r>
        <w:rPr>
          <w:rFonts w:ascii="微软雅黑" w:eastAsia="微软雅黑" w:hAnsi="微软雅黑" w:hint="eastAsia"/>
          <w:color w:val="808080"/>
          <w:sz w:val="27"/>
          <w:szCs w:val="27"/>
          <w:shd w:val="clear" w:color="auto" w:fill="FFFFFF"/>
        </w:rPr>
        <w:t>5. 若被保险人身故，申请人应为指定受益人，如未指定受益人则为法定继承人。当申请人为继承人时，需提供该申请人具有合法继承权的相关证明。    第一顺序继承人是被保险人的配偶、子女、父母，第二顺序继承人是被保险人的祖父母、外祖父母、兄弟姐妹。</w:t>
      </w:r>
      <w:r>
        <w:rPr>
          <w:rFonts w:ascii="Helvetica" w:hAnsi="Helvetica" w:cs="Helvetica"/>
          <w:color w:val="666666"/>
        </w:rPr>
        <w:br/>
      </w:r>
      <w:r>
        <w:rPr>
          <w:rFonts w:ascii="微软雅黑" w:eastAsia="微软雅黑" w:hAnsi="微软雅黑" w:hint="eastAsia"/>
          <w:color w:val="808080"/>
          <w:sz w:val="27"/>
          <w:szCs w:val="27"/>
          <w:shd w:val="clear" w:color="auto" w:fill="FFFFFF"/>
        </w:rPr>
        <w:t>6. 权利人也可委托他人代为申请理赔，但必须向保险公司提交有权利人（委托人）和代理人签名认可、    授权明确的授权委托书及双方的身份证明。</w:t>
      </w:r>
      <w:r>
        <w:rPr>
          <w:rFonts w:ascii="Helvetica" w:hAnsi="Helvetica" w:cs="Helvetica"/>
          <w:color w:val="666666"/>
        </w:rPr>
        <w:br/>
      </w:r>
      <w:r>
        <w:rPr>
          <w:rFonts w:ascii="微软雅黑" w:eastAsia="微软雅黑" w:hAnsi="微软雅黑" w:hint="eastAsia"/>
          <w:color w:val="808080"/>
          <w:sz w:val="27"/>
          <w:szCs w:val="27"/>
          <w:shd w:val="clear" w:color="auto" w:fill="FFFFFF"/>
        </w:rPr>
        <w:t>7. 保险事故通知时间：投保人、被保险人或受益人应于自其知道保险事故发生之日起7日内通知本公司（条款中另有规定除外），否则投保人、    被保险人或受益人应承</w:t>
      </w:r>
      <w:proofErr w:type="gramStart"/>
      <w:r>
        <w:rPr>
          <w:rFonts w:ascii="微软雅黑" w:eastAsia="微软雅黑" w:hAnsi="微软雅黑" w:hint="eastAsia"/>
          <w:color w:val="808080"/>
          <w:sz w:val="27"/>
          <w:szCs w:val="27"/>
          <w:shd w:val="clear" w:color="auto" w:fill="FFFFFF"/>
        </w:rPr>
        <w:t>担由于</w:t>
      </w:r>
      <w:proofErr w:type="gramEnd"/>
      <w:r>
        <w:rPr>
          <w:rFonts w:ascii="微软雅黑" w:eastAsia="微软雅黑" w:hAnsi="微软雅黑" w:hint="eastAsia"/>
          <w:color w:val="808080"/>
          <w:sz w:val="27"/>
          <w:szCs w:val="27"/>
          <w:shd w:val="clear" w:color="auto" w:fill="FFFFFF"/>
        </w:rPr>
        <w:t>延迟报案致使本公司增加的勘查、检验等各项费用，但因不可抗力致使延迟的除外。</w:t>
      </w:r>
      <w:r>
        <w:rPr>
          <w:rFonts w:ascii="Helvetica" w:hAnsi="Helvetica" w:cs="Helvetica"/>
          <w:color w:val="666666"/>
        </w:rPr>
        <w:br/>
      </w:r>
      <w:r>
        <w:rPr>
          <w:rFonts w:ascii="微软雅黑" w:eastAsia="微软雅黑" w:hAnsi="微软雅黑" w:hint="eastAsia"/>
          <w:color w:val="808080"/>
          <w:sz w:val="27"/>
          <w:szCs w:val="27"/>
          <w:shd w:val="clear" w:color="auto" w:fill="FFFFFF"/>
        </w:rPr>
        <w:t>8. 索赔时效：人寿保险给付保险金的请求权利，自其知道保险事故发生之日起5年内不行使而消灭；人寿保险以外的其他保险    （如意外伤害保险、健康保险等）给付保险金的请求权利，自其知道保险事故发生之日起2年内不行使而消灭。</w:t>
      </w:r>
      <w:r>
        <w:rPr>
          <w:rFonts w:ascii="Helvetica" w:hAnsi="Helvetica" w:cs="Helvetica"/>
          <w:color w:val="666666"/>
        </w:rPr>
        <w:br/>
      </w:r>
      <w:r>
        <w:rPr>
          <w:rFonts w:ascii="微软雅黑" w:eastAsia="微软雅黑" w:hAnsi="微软雅黑" w:hint="eastAsia"/>
          <w:color w:val="808080"/>
          <w:sz w:val="27"/>
          <w:szCs w:val="27"/>
          <w:shd w:val="clear" w:color="auto" w:fill="FFFFFF"/>
        </w:rPr>
        <w:t>9. 如</w:t>
      </w:r>
      <w:proofErr w:type="gramStart"/>
      <w:r>
        <w:rPr>
          <w:rFonts w:ascii="微软雅黑" w:eastAsia="微软雅黑" w:hAnsi="微软雅黑" w:hint="eastAsia"/>
          <w:color w:val="808080"/>
          <w:sz w:val="27"/>
          <w:szCs w:val="27"/>
          <w:shd w:val="clear" w:color="auto" w:fill="FFFFFF"/>
        </w:rPr>
        <w:t>无最近</w:t>
      </w:r>
      <w:proofErr w:type="gramEnd"/>
      <w:r>
        <w:rPr>
          <w:rFonts w:ascii="微软雅黑" w:eastAsia="微软雅黑" w:hAnsi="微软雅黑" w:hint="eastAsia"/>
          <w:color w:val="808080"/>
          <w:sz w:val="27"/>
          <w:szCs w:val="27"/>
          <w:shd w:val="clear" w:color="auto" w:fill="FFFFFF"/>
        </w:rPr>
        <w:t>一期保费交费凭证，则以公司记录为准。</w:t>
      </w:r>
      <w:r>
        <w:rPr>
          <w:rFonts w:ascii="Helvetica" w:hAnsi="Helvetica" w:cs="Helvetica"/>
          <w:color w:val="666666"/>
        </w:rPr>
        <w:br/>
      </w:r>
      <w:r>
        <w:rPr>
          <w:rFonts w:ascii="微软雅黑" w:eastAsia="微软雅黑" w:hAnsi="微软雅黑" w:hint="eastAsia"/>
          <w:color w:val="808080"/>
          <w:sz w:val="27"/>
          <w:szCs w:val="27"/>
          <w:shd w:val="clear" w:color="auto" w:fill="FFFFFF"/>
        </w:rPr>
        <w:lastRenderedPageBreak/>
        <w:t>10. 若病情确需转院治疗的，须提供转院证明并经本公司同意。</w:t>
      </w:r>
      <w:r>
        <w:rPr>
          <w:rFonts w:ascii="Helvetica" w:hAnsi="Helvetica" w:cs="Helvetica"/>
          <w:color w:val="666666"/>
        </w:rPr>
        <w:br/>
      </w:r>
      <w:r>
        <w:rPr>
          <w:rFonts w:ascii="微软雅黑" w:eastAsia="微软雅黑" w:hAnsi="微软雅黑" w:hint="eastAsia"/>
          <w:color w:val="808080"/>
          <w:sz w:val="27"/>
          <w:szCs w:val="27"/>
          <w:shd w:val="clear" w:color="auto" w:fill="FFFFFF"/>
        </w:rPr>
        <w:t>11. 各种医学证明文件，应为本公司指定或认可的二级（含）以上公立医院所提供。</w:t>
      </w:r>
      <w:r>
        <w:rPr>
          <w:rFonts w:ascii="Helvetica" w:hAnsi="Helvetica" w:cs="Helvetica"/>
          <w:color w:val="666666"/>
        </w:rPr>
        <w:br/>
      </w:r>
      <w:r>
        <w:rPr>
          <w:rFonts w:ascii="微软雅黑" w:eastAsia="微软雅黑" w:hAnsi="微软雅黑" w:hint="eastAsia"/>
          <w:color w:val="808080"/>
          <w:sz w:val="27"/>
          <w:szCs w:val="27"/>
          <w:shd w:val="clear" w:color="auto" w:fill="FFFFFF"/>
        </w:rPr>
        <w:t>12. 对于意外事故证明材料，若为交通事故应提供交警部门出具的道路交通事故责任认定书及赔偿协议书；若为工伤事故应提供劳动和社会保障行政部门出具的工伤事故认定证明；    若为刑事案件（如遭遇他人袭击等）应提供公安、司法部门出具的案情证明及判决书等。</w:t>
      </w:r>
      <w:r>
        <w:rPr>
          <w:rFonts w:ascii="Helvetica" w:hAnsi="Helvetica" w:cs="Helvetica"/>
          <w:color w:val="666666"/>
        </w:rPr>
        <w:br/>
      </w:r>
      <w:r>
        <w:rPr>
          <w:rFonts w:ascii="微软雅黑" w:eastAsia="微软雅黑" w:hAnsi="微软雅黑" w:hint="eastAsia"/>
          <w:color w:val="808080"/>
          <w:sz w:val="27"/>
          <w:szCs w:val="27"/>
          <w:shd w:val="clear" w:color="auto" w:fill="FFFFFF"/>
        </w:rPr>
        <w:t>13. 残疾鉴定书应为本公司认可的残疾鉴定机构出具。</w:t>
      </w:r>
      <w:r>
        <w:rPr>
          <w:rFonts w:ascii="Helvetica" w:hAnsi="Helvetica" w:cs="Helvetica"/>
          <w:color w:val="666666"/>
        </w:rPr>
        <w:br/>
      </w:r>
      <w:r>
        <w:rPr>
          <w:rFonts w:ascii="微软雅黑" w:eastAsia="微软雅黑" w:hAnsi="微软雅黑" w:hint="eastAsia"/>
          <w:color w:val="808080"/>
          <w:sz w:val="27"/>
          <w:szCs w:val="27"/>
          <w:shd w:val="clear" w:color="auto" w:fill="FFFFFF"/>
        </w:rPr>
        <w:t>14. 咨询电话：956016 </w:t>
      </w:r>
    </w:p>
    <w:sectPr w:rsidR="008D7B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4B5"/>
    <w:rsid w:val="0050556A"/>
    <w:rsid w:val="008D7BC3"/>
    <w:rsid w:val="00EF6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126</Words>
  <Characters>724</Characters>
  <Application>Microsoft Office Word</Application>
  <DocSecurity>0</DocSecurity>
  <Lines>6</Lines>
  <Paragraphs>1</Paragraphs>
  <ScaleCrop>false</ScaleCrop>
  <Company/>
  <LinksUpToDate>false</LinksUpToDate>
  <CharactersWithSpaces>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EDZ</dc:creator>
  <cp:keywords/>
  <dc:description/>
  <cp:lastModifiedBy>EDZ</cp:lastModifiedBy>
  <cp:revision>2</cp:revision>
  <dcterms:created xsi:type="dcterms:W3CDTF">2020-07-17T08:48:00Z</dcterms:created>
  <dcterms:modified xsi:type="dcterms:W3CDTF">2020-07-17T08:48:00Z</dcterms:modified>
</cp:coreProperties>
</file>